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DD" w:rsidRDefault="009156DD" w:rsidP="009156DD">
      <w:pPr>
        <w:widowControl w:val="0"/>
        <w:autoSpaceDE w:val="0"/>
        <w:autoSpaceDN w:val="0"/>
        <w:adjustRightInd w:val="0"/>
        <w:ind w:firstLine="851"/>
        <w:jc w:val="center"/>
        <w:rPr>
          <w:rFonts w:ascii="Times New Roman" w:hAnsi="Times New Roman"/>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2.25pt" o:ole="">
            <v:imagedata r:id="rId5" o:title=""/>
          </v:shape>
          <o:OLEObject Type="Embed" ProgID="CorelDRAW.Graphic.9" ShapeID="_x0000_i1025" DrawAspect="Content" ObjectID="_1765286675" r:id="rId6"/>
        </w:object>
      </w:r>
    </w:p>
    <w:p w:rsidR="009156DD" w:rsidRPr="002F39B5" w:rsidRDefault="009156DD" w:rsidP="009156DD">
      <w:pPr>
        <w:jc w:val="center"/>
        <w:rPr>
          <w:rFonts w:ascii="Times New Roman" w:hAnsi="Times New Roman"/>
          <w:b/>
          <w:sz w:val="28"/>
          <w:szCs w:val="28"/>
        </w:rPr>
      </w:pPr>
      <w:r w:rsidRPr="002F39B5">
        <w:rPr>
          <w:rFonts w:ascii="Times New Roman" w:hAnsi="Times New Roman"/>
          <w:b/>
          <w:sz w:val="28"/>
          <w:szCs w:val="28"/>
        </w:rPr>
        <w:t>финансовое управление администрации города Тулы</w:t>
      </w:r>
    </w:p>
    <w:p w:rsidR="009156DD" w:rsidRPr="002F39B5" w:rsidRDefault="009156DD" w:rsidP="009156DD">
      <w:pPr>
        <w:rPr>
          <w:rFonts w:ascii="Times New Roman" w:hAnsi="Times New Roman"/>
          <w:b/>
          <w:sz w:val="28"/>
          <w:szCs w:val="28"/>
        </w:rPr>
      </w:pPr>
      <w:r>
        <w:rPr>
          <w:rFonts w:ascii="Times New Roman" w:hAnsi="Times New Roman"/>
          <w:b/>
          <w:sz w:val="28"/>
          <w:szCs w:val="28"/>
        </w:rPr>
        <w:t xml:space="preserve">                                                      </w:t>
      </w:r>
      <w:r w:rsidRPr="002F39B5">
        <w:rPr>
          <w:rFonts w:ascii="Times New Roman" w:hAnsi="Times New Roman"/>
          <w:b/>
          <w:sz w:val="28"/>
          <w:szCs w:val="28"/>
        </w:rPr>
        <w:t>ПРИКАЗ</w:t>
      </w:r>
    </w:p>
    <w:p w:rsidR="009156DD" w:rsidRPr="00CC22F9" w:rsidRDefault="009156DD" w:rsidP="009156DD">
      <w:pPr>
        <w:jc w:val="both"/>
        <w:rPr>
          <w:rFonts w:ascii="Times New Roman" w:hAnsi="Times New Roman"/>
          <w:sz w:val="28"/>
          <w:szCs w:val="28"/>
        </w:rPr>
      </w:pPr>
      <w:proofErr w:type="gramStart"/>
      <w:r>
        <w:rPr>
          <w:rFonts w:ascii="Times New Roman" w:hAnsi="Times New Roman"/>
          <w:sz w:val="28"/>
          <w:szCs w:val="28"/>
        </w:rPr>
        <w:t xml:space="preserve">от  </w:t>
      </w:r>
      <w:r w:rsidR="001B08ED">
        <w:rPr>
          <w:rFonts w:ascii="Times New Roman" w:hAnsi="Times New Roman"/>
          <w:sz w:val="28"/>
          <w:szCs w:val="28"/>
        </w:rPr>
        <w:t>28.12.2023</w:t>
      </w:r>
      <w:proofErr w:type="gramEnd"/>
      <w:r>
        <w:rPr>
          <w:rFonts w:ascii="Times New Roman" w:hAnsi="Times New Roman"/>
          <w:sz w:val="28"/>
          <w:szCs w:val="28"/>
        </w:rPr>
        <w:t xml:space="preserve">                                                                                        </w:t>
      </w:r>
      <w:r w:rsidRPr="00DB4908">
        <w:rPr>
          <w:rFonts w:ascii="Times New Roman" w:hAnsi="Times New Roman"/>
          <w:sz w:val="28"/>
          <w:szCs w:val="28"/>
        </w:rPr>
        <w:t xml:space="preserve">   </w:t>
      </w:r>
      <w:r>
        <w:rPr>
          <w:rFonts w:ascii="Times New Roman" w:hAnsi="Times New Roman"/>
          <w:sz w:val="28"/>
          <w:szCs w:val="28"/>
        </w:rPr>
        <w:t xml:space="preserve">     № </w:t>
      </w:r>
      <w:r w:rsidR="001B08ED">
        <w:rPr>
          <w:rFonts w:ascii="Times New Roman" w:hAnsi="Times New Roman"/>
          <w:sz w:val="28"/>
          <w:szCs w:val="28"/>
        </w:rPr>
        <w:t>73</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внесении изменений в приказ </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финансового управления от 10.09.2014 № 43 </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p>
    <w:p w:rsidR="009156DD" w:rsidRDefault="009156DD" w:rsidP="009156DD">
      <w:pPr>
        <w:widowControl w:val="0"/>
        <w:autoSpaceDE w:val="0"/>
        <w:autoSpaceDN w:val="0"/>
        <w:adjustRightInd w:val="0"/>
        <w:spacing w:after="0" w:line="240" w:lineRule="auto"/>
        <w:ind w:firstLine="709"/>
        <w:jc w:val="both"/>
        <w:rPr>
          <w:rFonts w:ascii="PT Astra Serif" w:hAnsi="PT Astra Serif" w:cs="Arial"/>
          <w:sz w:val="28"/>
          <w:szCs w:val="28"/>
        </w:rPr>
      </w:pPr>
      <w:r>
        <w:rPr>
          <w:rFonts w:ascii="Times New Roman" w:hAnsi="Times New Roman"/>
          <w:sz w:val="28"/>
          <w:szCs w:val="28"/>
        </w:rPr>
        <w:t xml:space="preserve">  В</w:t>
      </w:r>
      <w:r w:rsidRPr="006F0494">
        <w:rPr>
          <w:rFonts w:ascii="PT Astra Serif" w:hAnsi="PT Astra Serif" w:cs="Arial"/>
          <w:sz w:val="28"/>
          <w:szCs w:val="28"/>
        </w:rPr>
        <w:t xml:space="preserve"> соответствии с </w:t>
      </w:r>
      <w:hyperlink r:id="rId7" w:history="1">
        <w:r w:rsidRPr="006F0494">
          <w:rPr>
            <w:rFonts w:ascii="PT Astra Serif" w:hAnsi="PT Astra Serif" w:cs="Arial"/>
            <w:sz w:val="28"/>
            <w:szCs w:val="28"/>
          </w:rPr>
          <w:t>пунктом 4 статьи 78.2</w:t>
        </w:r>
      </w:hyperlink>
      <w:r w:rsidRPr="006F0494">
        <w:rPr>
          <w:rFonts w:ascii="PT Astra Serif" w:hAnsi="PT Astra Serif" w:cs="Arial"/>
          <w:sz w:val="28"/>
          <w:szCs w:val="28"/>
        </w:rPr>
        <w:t xml:space="preserve"> Бюджетного кодекса Российской</w:t>
      </w:r>
      <w:r w:rsidR="00832274">
        <w:rPr>
          <w:rFonts w:ascii="PT Astra Serif" w:hAnsi="PT Astra Serif" w:cs="Arial"/>
          <w:sz w:val="28"/>
          <w:szCs w:val="28"/>
        </w:rPr>
        <w:t xml:space="preserve"> Федерации</w:t>
      </w:r>
      <w:r w:rsidRPr="006F0494">
        <w:rPr>
          <w:rFonts w:ascii="PT Astra Serif" w:hAnsi="PT Astra Serif" w:cs="Arial"/>
          <w:sz w:val="28"/>
          <w:szCs w:val="28"/>
        </w:rPr>
        <w:t xml:space="preserve">, </w:t>
      </w:r>
      <w:hyperlink r:id="rId8" w:history="1">
        <w:r w:rsidRPr="006F0494">
          <w:rPr>
            <w:rFonts w:ascii="PT Astra Serif" w:hAnsi="PT Astra Serif" w:cs="Arial"/>
            <w:sz w:val="28"/>
            <w:szCs w:val="28"/>
          </w:rPr>
          <w:t>частью 19 статьи 30</w:t>
        </w:r>
      </w:hyperlink>
      <w:r w:rsidRPr="006F0494">
        <w:rPr>
          <w:rFonts w:ascii="PT Astra Serif" w:hAnsi="PT Astra Serif" w:cs="Arial"/>
          <w:sz w:val="28"/>
          <w:szCs w:val="28"/>
        </w:rPr>
        <w:t xml:space="preserve"> Федера</w:t>
      </w:r>
      <w:r>
        <w:rPr>
          <w:rFonts w:ascii="PT Astra Serif" w:hAnsi="PT Astra Serif" w:cs="Arial"/>
          <w:sz w:val="28"/>
          <w:szCs w:val="28"/>
        </w:rPr>
        <w:t>льного закона</w:t>
      </w:r>
      <w:r w:rsidR="002F1358">
        <w:rPr>
          <w:rFonts w:ascii="PT Astra Serif" w:hAnsi="PT Astra Serif" w:cs="Arial"/>
          <w:sz w:val="28"/>
          <w:szCs w:val="28"/>
        </w:rPr>
        <w:t xml:space="preserve"> от 8 мая 2010 </w:t>
      </w:r>
      <w:r>
        <w:rPr>
          <w:rFonts w:ascii="PT Astra Serif" w:hAnsi="PT Astra Serif" w:cs="Arial"/>
          <w:sz w:val="28"/>
          <w:szCs w:val="28"/>
        </w:rPr>
        <w:t xml:space="preserve"> №</w:t>
      </w:r>
      <w:r w:rsidRPr="006F0494">
        <w:rPr>
          <w:rFonts w:ascii="PT Astra Serif" w:hAnsi="PT Astra Serif" w:cs="Arial"/>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w:t>
      </w:r>
      <w:r w:rsidR="00832274">
        <w:rPr>
          <w:rFonts w:ascii="PT Astra Serif" w:hAnsi="PT Astra Serif" w:cs="Arial"/>
          <w:sz w:val="28"/>
          <w:szCs w:val="28"/>
        </w:rPr>
        <w:t xml:space="preserve"> </w:t>
      </w:r>
      <w:r w:rsidRPr="006F0494">
        <w:rPr>
          <w:rFonts w:ascii="PT Astra Serif" w:hAnsi="PT Astra Serif" w:cs="Arial"/>
          <w:sz w:val="28"/>
          <w:szCs w:val="28"/>
        </w:rPr>
        <w:t>(муниципальных) учреждений"</w:t>
      </w:r>
      <w:r w:rsidR="00832274">
        <w:rPr>
          <w:rFonts w:ascii="PT Astra Serif" w:hAnsi="PT Astra Serif" w:cs="Arial"/>
          <w:sz w:val="28"/>
          <w:szCs w:val="28"/>
        </w:rPr>
        <w:t xml:space="preserve">, </w:t>
      </w:r>
      <w:hyperlink r:id="rId9" w:history="1">
        <w:r w:rsidRPr="006F0494">
          <w:rPr>
            <w:rFonts w:ascii="PT Astra Serif" w:hAnsi="PT Astra Serif" w:cs="Arial"/>
            <w:sz w:val="28"/>
            <w:szCs w:val="28"/>
          </w:rPr>
          <w:t>частью 3.17</w:t>
        </w:r>
        <w:r w:rsidR="00832274">
          <w:rPr>
            <w:rFonts w:ascii="PT Astra Serif" w:hAnsi="PT Astra Serif" w:cs="Arial"/>
            <w:sz w:val="28"/>
            <w:szCs w:val="28"/>
          </w:rPr>
          <w:t xml:space="preserve"> </w:t>
        </w:r>
        <w:r w:rsidRPr="006F0494">
          <w:rPr>
            <w:rFonts w:ascii="PT Astra Serif" w:hAnsi="PT Astra Serif" w:cs="Arial"/>
            <w:sz w:val="28"/>
            <w:szCs w:val="28"/>
          </w:rPr>
          <w:t>статьи 2</w:t>
        </w:r>
      </w:hyperlink>
      <w:r w:rsidRPr="006F0494">
        <w:rPr>
          <w:rFonts w:ascii="PT Astra Serif" w:hAnsi="PT Astra Serif" w:cs="Arial"/>
          <w:sz w:val="28"/>
          <w:szCs w:val="28"/>
        </w:rPr>
        <w:t xml:space="preserve"> Федерал</w:t>
      </w:r>
      <w:r w:rsidR="002F1358">
        <w:rPr>
          <w:rFonts w:ascii="PT Astra Serif" w:hAnsi="PT Astra Serif" w:cs="Arial"/>
          <w:sz w:val="28"/>
          <w:szCs w:val="28"/>
        </w:rPr>
        <w:t>ьного закона от 3 ноября 2006</w:t>
      </w:r>
      <w:r w:rsidRPr="006F0494">
        <w:rPr>
          <w:rFonts w:ascii="PT Astra Serif" w:hAnsi="PT Astra Serif" w:cs="Arial"/>
          <w:sz w:val="28"/>
          <w:szCs w:val="28"/>
        </w:rPr>
        <w:t xml:space="preserve"> </w:t>
      </w:r>
      <w:r>
        <w:rPr>
          <w:rFonts w:ascii="PT Astra Serif" w:hAnsi="PT Astra Serif" w:cs="Arial"/>
          <w:sz w:val="28"/>
          <w:szCs w:val="28"/>
        </w:rPr>
        <w:t xml:space="preserve">№ </w:t>
      </w:r>
      <w:r w:rsidRPr="006F0494">
        <w:rPr>
          <w:rFonts w:ascii="PT Astra Serif" w:hAnsi="PT Astra Serif" w:cs="Arial"/>
          <w:sz w:val="28"/>
          <w:szCs w:val="28"/>
        </w:rPr>
        <w:t>174-ФЗ "Об автономных учреждениях"</w:t>
      </w:r>
      <w:r>
        <w:rPr>
          <w:rFonts w:ascii="PT Astra Serif" w:hAnsi="PT Astra Serif" w:cs="Arial"/>
          <w:sz w:val="28"/>
          <w:szCs w:val="28"/>
        </w:rPr>
        <w:t>, а также приказом Министерства финансов Российской Фед</w:t>
      </w:r>
      <w:r w:rsidR="002F1358">
        <w:rPr>
          <w:rFonts w:ascii="PT Astra Serif" w:hAnsi="PT Astra Serif" w:cs="Arial"/>
          <w:sz w:val="28"/>
          <w:szCs w:val="28"/>
        </w:rPr>
        <w:t xml:space="preserve">ерации от 28 июля </w:t>
      </w:r>
      <w:r>
        <w:rPr>
          <w:rFonts w:ascii="PT Astra Serif" w:hAnsi="PT Astra Serif" w:cs="Arial"/>
          <w:sz w:val="28"/>
          <w:szCs w:val="28"/>
        </w:rPr>
        <w:t>2010 № 82н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w:t>
      </w:r>
      <w:r w:rsidR="002F1358">
        <w:rPr>
          <w:rFonts w:ascii="PT Astra Serif" w:hAnsi="PT Astra Serif" w:cs="Arial"/>
          <w:sz w:val="28"/>
          <w:szCs w:val="28"/>
        </w:rPr>
        <w:t>м государственным (муниципальным</w:t>
      </w:r>
      <w:r>
        <w:rPr>
          <w:rFonts w:ascii="PT Astra Serif" w:hAnsi="PT Astra Serif" w:cs="Arial"/>
          <w:sz w:val="28"/>
          <w:szCs w:val="28"/>
        </w:rPr>
        <w:t>) унитарным предприятиям» приказываю:</w:t>
      </w:r>
    </w:p>
    <w:p w:rsidR="009156DD" w:rsidRDefault="009156DD" w:rsidP="009156DD">
      <w:pPr>
        <w:widowControl w:val="0"/>
        <w:autoSpaceDE w:val="0"/>
        <w:autoSpaceDN w:val="0"/>
        <w:adjustRightInd w:val="0"/>
        <w:spacing w:after="0" w:line="240" w:lineRule="auto"/>
        <w:ind w:firstLine="709"/>
        <w:jc w:val="both"/>
        <w:rPr>
          <w:rFonts w:ascii="Times New Roman" w:hAnsi="Times New Roman"/>
          <w:sz w:val="28"/>
          <w:szCs w:val="28"/>
        </w:rPr>
      </w:pPr>
      <w:r>
        <w:rPr>
          <w:rFonts w:ascii="PT Astra Serif" w:hAnsi="PT Astra Serif" w:cs="Arial"/>
          <w:sz w:val="28"/>
          <w:szCs w:val="28"/>
        </w:rPr>
        <w:t>1.</w:t>
      </w:r>
      <w:r w:rsidR="000F260D">
        <w:rPr>
          <w:rFonts w:ascii="PT Astra Serif" w:hAnsi="PT Astra Serif" w:cs="Arial"/>
          <w:sz w:val="28"/>
          <w:szCs w:val="28"/>
        </w:rPr>
        <w:t xml:space="preserve"> </w:t>
      </w:r>
      <w:r>
        <w:rPr>
          <w:rFonts w:ascii="PT Astra Serif" w:hAnsi="PT Astra Serif" w:cs="Arial"/>
          <w:sz w:val="28"/>
          <w:szCs w:val="28"/>
        </w:rPr>
        <w:t xml:space="preserve">Внести в приказ финансового управления от 10.09.2014 </w:t>
      </w:r>
      <w:r w:rsidR="0088752E">
        <w:rPr>
          <w:rFonts w:ascii="PT Astra Serif" w:hAnsi="PT Astra Serif" w:cs="Arial"/>
          <w:sz w:val="28"/>
          <w:szCs w:val="28"/>
        </w:rPr>
        <w:t xml:space="preserve">                              </w:t>
      </w:r>
      <w:r>
        <w:rPr>
          <w:rFonts w:ascii="PT Astra Serif" w:hAnsi="PT Astra Serif" w:cs="Arial"/>
          <w:sz w:val="28"/>
          <w:szCs w:val="28"/>
        </w:rPr>
        <w:t xml:space="preserve">№ 43 </w:t>
      </w:r>
      <w:r w:rsidR="000F260D">
        <w:rPr>
          <w:rFonts w:ascii="PT Astra Serif" w:hAnsi="PT Astra Serif" w:cs="Arial"/>
          <w:sz w:val="28"/>
          <w:szCs w:val="28"/>
        </w:rPr>
        <w:t>«О взыскании в бюджет муниципального образования город Тула неиспользованных остатков субсидий, предоставленных из бюджета муниципального образования город Тула муниципальным бюджетным и автономным учреждениям, муниципальным унитарным предп</w:t>
      </w:r>
      <w:r w:rsidR="002F1358">
        <w:rPr>
          <w:rFonts w:ascii="PT Astra Serif" w:hAnsi="PT Astra Serif" w:cs="Arial"/>
          <w:sz w:val="28"/>
          <w:szCs w:val="28"/>
        </w:rPr>
        <w:t xml:space="preserve">риятиям" </w:t>
      </w:r>
      <w:r w:rsidR="00832274">
        <w:rPr>
          <w:rFonts w:ascii="PT Astra Serif" w:hAnsi="PT Astra Serif" w:cs="Arial"/>
          <w:sz w:val="28"/>
          <w:szCs w:val="28"/>
        </w:rPr>
        <w:t xml:space="preserve">изменение, </w:t>
      </w:r>
      <w:r w:rsidR="002F1358">
        <w:rPr>
          <w:rFonts w:ascii="PT Astra Serif" w:hAnsi="PT Astra Serif" w:cs="Arial"/>
          <w:sz w:val="28"/>
          <w:szCs w:val="28"/>
        </w:rPr>
        <w:t xml:space="preserve">изложив приложение </w:t>
      </w:r>
      <w:r w:rsidR="000F260D">
        <w:rPr>
          <w:rFonts w:ascii="PT Astra Serif" w:hAnsi="PT Astra Serif" w:cs="Arial"/>
          <w:sz w:val="28"/>
          <w:szCs w:val="28"/>
        </w:rPr>
        <w:t>«Порядок взыскания в бюджет муниципального образования город Тула неиспользованных остатков субсидий, предоставленных из бюджета муниципального образования город Тула муниципальным бюджетным и автономным учреждениям, муниципальным унитарным предприятиям» в новой редакции (приложение).</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8E42B0">
        <w:rPr>
          <w:rFonts w:ascii="Times New Roman" w:hAnsi="Times New Roman"/>
          <w:sz w:val="28"/>
          <w:szCs w:val="28"/>
        </w:rPr>
        <w:t xml:space="preserve">  </w:t>
      </w:r>
      <w:r>
        <w:rPr>
          <w:rFonts w:ascii="Times New Roman" w:hAnsi="Times New Roman"/>
          <w:sz w:val="28"/>
          <w:szCs w:val="28"/>
        </w:rPr>
        <w:t xml:space="preserve"> 2. </w:t>
      </w:r>
      <w:r w:rsidRPr="001C46F9">
        <w:rPr>
          <w:rFonts w:ascii="Times New Roman" w:hAnsi="Times New Roman"/>
          <w:sz w:val="28"/>
          <w:szCs w:val="28"/>
        </w:rPr>
        <w:t>Приказ вступает в силу с</w:t>
      </w:r>
      <w:r>
        <w:rPr>
          <w:rFonts w:ascii="Times New Roman" w:hAnsi="Times New Roman"/>
          <w:sz w:val="28"/>
          <w:szCs w:val="28"/>
        </w:rPr>
        <w:t>о дня</w:t>
      </w:r>
      <w:r w:rsidRPr="0096755B">
        <w:rPr>
          <w:rFonts w:ascii="Times New Roman" w:hAnsi="Times New Roman"/>
          <w:sz w:val="28"/>
          <w:szCs w:val="28"/>
        </w:rPr>
        <w:t xml:space="preserve"> </w:t>
      </w:r>
      <w:r>
        <w:rPr>
          <w:rFonts w:ascii="Times New Roman" w:hAnsi="Times New Roman"/>
          <w:sz w:val="28"/>
          <w:szCs w:val="28"/>
        </w:rPr>
        <w:t xml:space="preserve">официального опубликования. </w:t>
      </w:r>
    </w:p>
    <w:p w:rsidR="00C42C73" w:rsidRDefault="00C42C73" w:rsidP="009156DD">
      <w:pPr>
        <w:widowControl w:val="0"/>
        <w:autoSpaceDE w:val="0"/>
        <w:autoSpaceDN w:val="0"/>
        <w:adjustRightInd w:val="0"/>
        <w:spacing w:after="0" w:line="240" w:lineRule="auto"/>
        <w:jc w:val="both"/>
        <w:rPr>
          <w:rFonts w:ascii="Times New Roman" w:hAnsi="Times New Roman"/>
          <w:sz w:val="28"/>
          <w:szCs w:val="28"/>
        </w:rPr>
      </w:pPr>
    </w:p>
    <w:p w:rsidR="009156DD" w:rsidRDefault="009156DD" w:rsidP="009156DD">
      <w:pPr>
        <w:widowControl w:val="0"/>
        <w:autoSpaceDE w:val="0"/>
        <w:autoSpaceDN w:val="0"/>
        <w:adjustRightInd w:val="0"/>
        <w:spacing w:after="0" w:line="240" w:lineRule="auto"/>
        <w:ind w:firstLine="709"/>
        <w:jc w:val="both"/>
        <w:rPr>
          <w:rFonts w:ascii="Times New Roman" w:hAnsi="Times New Roman"/>
          <w:sz w:val="28"/>
          <w:szCs w:val="28"/>
        </w:rPr>
      </w:pPr>
    </w:p>
    <w:p w:rsidR="009156DD" w:rsidRPr="00CC22F9" w:rsidRDefault="009156DD" w:rsidP="009156DD">
      <w:pPr>
        <w:spacing w:after="0" w:line="240" w:lineRule="auto"/>
        <w:jc w:val="both"/>
        <w:rPr>
          <w:rFonts w:ascii="Times New Roman" w:hAnsi="Times New Roman"/>
          <w:b/>
          <w:sz w:val="28"/>
          <w:szCs w:val="28"/>
        </w:rPr>
      </w:pPr>
      <w:r w:rsidRPr="00CC22F9">
        <w:rPr>
          <w:rFonts w:ascii="Times New Roman" w:hAnsi="Times New Roman"/>
          <w:b/>
          <w:sz w:val="28"/>
          <w:szCs w:val="28"/>
        </w:rPr>
        <w:t xml:space="preserve">Начальник финансового управления </w:t>
      </w:r>
    </w:p>
    <w:p w:rsidR="009156DD" w:rsidRPr="00CC22F9" w:rsidRDefault="009156DD" w:rsidP="009156DD">
      <w:pPr>
        <w:spacing w:after="0" w:line="240" w:lineRule="auto"/>
        <w:jc w:val="both"/>
        <w:rPr>
          <w:rFonts w:ascii="Times New Roman" w:hAnsi="Times New Roman"/>
          <w:b/>
          <w:sz w:val="28"/>
          <w:szCs w:val="28"/>
        </w:rPr>
      </w:pPr>
      <w:r w:rsidRPr="00CC22F9">
        <w:rPr>
          <w:rFonts w:ascii="Times New Roman" w:hAnsi="Times New Roman"/>
          <w:b/>
          <w:sz w:val="28"/>
          <w:szCs w:val="28"/>
        </w:rPr>
        <w:t xml:space="preserve">администрации города Тулы                                             </w:t>
      </w:r>
      <w:r>
        <w:rPr>
          <w:rFonts w:ascii="Times New Roman" w:hAnsi="Times New Roman"/>
          <w:b/>
          <w:sz w:val="28"/>
          <w:szCs w:val="28"/>
        </w:rPr>
        <w:t xml:space="preserve">   </w:t>
      </w:r>
      <w:r w:rsidRPr="00CC22F9">
        <w:rPr>
          <w:rFonts w:ascii="Times New Roman" w:hAnsi="Times New Roman"/>
          <w:b/>
          <w:sz w:val="28"/>
          <w:szCs w:val="28"/>
        </w:rPr>
        <w:t xml:space="preserve">             Э.Р. Чубуева </w:t>
      </w:r>
    </w:p>
    <w:p w:rsidR="009156DD" w:rsidRDefault="009156DD" w:rsidP="009156DD">
      <w:pPr>
        <w:spacing w:after="0" w:line="240" w:lineRule="auto"/>
        <w:jc w:val="both"/>
        <w:rPr>
          <w:rFonts w:ascii="Times New Roman" w:hAnsi="Times New Roman"/>
          <w:b/>
          <w:sz w:val="28"/>
          <w:szCs w:val="28"/>
        </w:rPr>
      </w:pPr>
    </w:p>
    <w:p w:rsidR="009156DD" w:rsidRDefault="009156DD" w:rsidP="009156DD">
      <w:pPr>
        <w:spacing w:after="0" w:line="240" w:lineRule="auto"/>
        <w:jc w:val="both"/>
        <w:rPr>
          <w:rFonts w:ascii="Times New Roman" w:hAnsi="Times New Roman"/>
          <w:b/>
          <w:sz w:val="28"/>
          <w:szCs w:val="28"/>
        </w:rPr>
      </w:pPr>
    </w:p>
    <w:p w:rsidR="00832274" w:rsidRDefault="00832274" w:rsidP="009156DD">
      <w:pPr>
        <w:spacing w:after="0" w:line="240" w:lineRule="auto"/>
        <w:jc w:val="both"/>
        <w:rPr>
          <w:rFonts w:ascii="Times New Roman" w:hAnsi="Times New Roman"/>
          <w:b/>
          <w:sz w:val="28"/>
          <w:szCs w:val="28"/>
        </w:rPr>
      </w:pPr>
    </w:p>
    <w:p w:rsidR="009156DD" w:rsidRDefault="009156DD" w:rsidP="009156DD">
      <w:pPr>
        <w:spacing w:after="0" w:line="240" w:lineRule="auto"/>
        <w:jc w:val="both"/>
        <w:rPr>
          <w:rFonts w:ascii="Times New Roman" w:hAnsi="Times New Roman"/>
          <w:b/>
          <w:sz w:val="28"/>
          <w:szCs w:val="28"/>
        </w:rPr>
      </w:pP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4"/>
          <w:szCs w:val="24"/>
        </w:rPr>
      </w:pPr>
      <w:bookmarkStart w:id="0" w:name="_GoBack"/>
      <w:bookmarkEnd w:id="0"/>
      <w:r w:rsidRPr="00892819">
        <w:rPr>
          <w:rFonts w:ascii="PT Astra Serif" w:eastAsiaTheme="minorHAnsi" w:hAnsi="PT Astra Serif" w:cs="Arial"/>
          <w:sz w:val="24"/>
          <w:szCs w:val="24"/>
        </w:rPr>
        <w:lastRenderedPageBreak/>
        <w:t xml:space="preserve">Приложение </w:t>
      </w: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4"/>
          <w:szCs w:val="24"/>
        </w:rPr>
      </w:pPr>
      <w:r w:rsidRPr="00892819">
        <w:rPr>
          <w:rFonts w:ascii="PT Astra Serif" w:eastAsiaTheme="minorHAnsi" w:hAnsi="PT Astra Serif" w:cs="Arial"/>
          <w:sz w:val="24"/>
          <w:szCs w:val="24"/>
        </w:rPr>
        <w:t xml:space="preserve">к приказу финансового управления </w:t>
      </w: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4"/>
          <w:szCs w:val="24"/>
        </w:rPr>
      </w:pPr>
      <w:r w:rsidRPr="00892819">
        <w:rPr>
          <w:rFonts w:ascii="PT Astra Serif" w:eastAsiaTheme="minorHAnsi" w:hAnsi="PT Astra Serif" w:cs="Arial"/>
          <w:sz w:val="24"/>
          <w:szCs w:val="24"/>
        </w:rPr>
        <w:t>администрации города Тулы</w:t>
      </w:r>
    </w:p>
    <w:p w:rsidR="00892819" w:rsidRPr="00892819" w:rsidRDefault="001B08ED" w:rsidP="00892819">
      <w:pPr>
        <w:autoSpaceDE w:val="0"/>
        <w:autoSpaceDN w:val="0"/>
        <w:adjustRightInd w:val="0"/>
        <w:spacing w:after="0" w:line="240" w:lineRule="auto"/>
        <w:ind w:firstLine="851"/>
        <w:jc w:val="right"/>
        <w:rPr>
          <w:rFonts w:ascii="PT Astra Serif" w:eastAsiaTheme="minorHAnsi" w:hAnsi="PT Astra Serif" w:cs="Arial"/>
          <w:sz w:val="24"/>
          <w:szCs w:val="24"/>
        </w:rPr>
      </w:pPr>
      <w:r>
        <w:rPr>
          <w:rFonts w:ascii="PT Astra Serif" w:eastAsiaTheme="minorHAnsi" w:hAnsi="PT Astra Serif" w:cs="Arial"/>
          <w:sz w:val="24"/>
          <w:szCs w:val="24"/>
        </w:rPr>
        <w:t>от 28.12</w:t>
      </w:r>
      <w:r w:rsidR="00892819" w:rsidRPr="00892819">
        <w:rPr>
          <w:rFonts w:ascii="PT Astra Serif" w:eastAsiaTheme="minorHAnsi" w:hAnsi="PT Astra Serif" w:cs="Arial"/>
          <w:sz w:val="24"/>
          <w:szCs w:val="24"/>
        </w:rPr>
        <w:t xml:space="preserve"> 202</w:t>
      </w:r>
      <w:r>
        <w:rPr>
          <w:rFonts w:ascii="PT Astra Serif" w:eastAsiaTheme="minorHAnsi" w:hAnsi="PT Astra Serif" w:cs="Arial"/>
          <w:sz w:val="24"/>
          <w:szCs w:val="24"/>
        </w:rPr>
        <w:t xml:space="preserve">3  </w:t>
      </w:r>
      <w:r w:rsidR="00892819" w:rsidRPr="00892819">
        <w:rPr>
          <w:rFonts w:ascii="PT Astra Serif" w:eastAsiaTheme="minorHAnsi" w:hAnsi="PT Astra Serif" w:cs="Arial"/>
          <w:sz w:val="24"/>
          <w:szCs w:val="24"/>
        </w:rPr>
        <w:t xml:space="preserve">  №</w:t>
      </w:r>
      <w:r>
        <w:rPr>
          <w:rFonts w:ascii="PT Astra Serif" w:eastAsiaTheme="minorHAnsi" w:hAnsi="PT Astra Serif" w:cs="Arial"/>
          <w:sz w:val="24"/>
          <w:szCs w:val="24"/>
        </w:rPr>
        <w:t xml:space="preserve"> 73</w:t>
      </w: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8"/>
          <w:szCs w:val="28"/>
        </w:rPr>
      </w:pP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8"/>
          <w:szCs w:val="28"/>
        </w:rPr>
      </w:pP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8"/>
          <w:szCs w:val="28"/>
        </w:rPr>
      </w:pP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8"/>
          <w:szCs w:val="28"/>
        </w:rPr>
      </w:pPr>
    </w:p>
    <w:p w:rsidR="00892819" w:rsidRPr="00892819" w:rsidRDefault="00892819" w:rsidP="00892819">
      <w:pPr>
        <w:autoSpaceDE w:val="0"/>
        <w:autoSpaceDN w:val="0"/>
        <w:adjustRightInd w:val="0"/>
        <w:spacing w:after="0" w:line="240" w:lineRule="auto"/>
        <w:ind w:firstLine="851"/>
        <w:jc w:val="center"/>
        <w:rPr>
          <w:rFonts w:ascii="PT Astra Serif" w:eastAsiaTheme="minorHAnsi" w:hAnsi="PT Astra Serif" w:cs="Arial"/>
          <w:b/>
          <w:sz w:val="28"/>
          <w:szCs w:val="28"/>
        </w:rPr>
      </w:pPr>
      <w:r w:rsidRPr="00892819">
        <w:rPr>
          <w:rFonts w:ascii="PT Astra Serif" w:eastAsiaTheme="minorHAnsi" w:hAnsi="PT Astra Serif" w:cs="Arial"/>
          <w:b/>
          <w:sz w:val="28"/>
          <w:szCs w:val="28"/>
        </w:rPr>
        <w:t>Порядок взыскания в бюджет муниципального образования город Тула не</w:t>
      </w:r>
      <w:r w:rsidR="00A415B5">
        <w:rPr>
          <w:rFonts w:ascii="PT Astra Serif" w:eastAsiaTheme="minorHAnsi" w:hAnsi="PT Astra Serif" w:cs="Arial"/>
          <w:b/>
          <w:sz w:val="28"/>
          <w:szCs w:val="28"/>
        </w:rPr>
        <w:t>использованных остатков субсидий</w:t>
      </w:r>
      <w:r w:rsidRPr="00892819">
        <w:rPr>
          <w:rFonts w:ascii="PT Astra Serif" w:eastAsiaTheme="minorHAnsi" w:hAnsi="PT Astra Serif" w:cs="Arial"/>
          <w:b/>
          <w:sz w:val="28"/>
          <w:szCs w:val="28"/>
        </w:rPr>
        <w:t>, предоставленных из бюджета муниципального образования город Тула муниципальным бюджетным и автономным учреждениям, муниципальным унитарным предприятиям</w:t>
      </w:r>
    </w:p>
    <w:p w:rsidR="00892819" w:rsidRPr="00892819" w:rsidRDefault="00892819" w:rsidP="00892819">
      <w:pPr>
        <w:autoSpaceDE w:val="0"/>
        <w:autoSpaceDN w:val="0"/>
        <w:adjustRightInd w:val="0"/>
        <w:spacing w:after="0" w:line="240" w:lineRule="auto"/>
        <w:ind w:firstLine="851"/>
        <w:jc w:val="right"/>
        <w:rPr>
          <w:rFonts w:ascii="PT Astra Serif" w:eastAsiaTheme="minorHAnsi" w:hAnsi="PT Astra Serif" w:cs="Arial"/>
          <w:sz w:val="28"/>
          <w:szCs w:val="28"/>
        </w:rPr>
      </w:pPr>
    </w:p>
    <w:p w:rsidR="00892819" w:rsidRPr="00892819" w:rsidRDefault="00E41571" w:rsidP="00E41571">
      <w:pPr>
        <w:autoSpaceDE w:val="0"/>
        <w:autoSpaceDN w:val="0"/>
        <w:adjustRightInd w:val="0"/>
        <w:spacing w:after="0" w:line="240" w:lineRule="auto"/>
        <w:ind w:firstLine="567"/>
        <w:jc w:val="both"/>
        <w:rPr>
          <w:rFonts w:ascii="PT Astra Serif" w:eastAsiaTheme="minorHAnsi" w:hAnsi="PT Astra Serif" w:cs="Arial"/>
          <w:sz w:val="28"/>
          <w:szCs w:val="28"/>
        </w:rPr>
      </w:pPr>
      <w:r>
        <w:rPr>
          <w:rFonts w:ascii="PT Astra Serif" w:eastAsiaTheme="minorHAnsi" w:hAnsi="PT Astra Serif" w:cs="Arial"/>
          <w:sz w:val="28"/>
          <w:szCs w:val="28"/>
        </w:rPr>
        <w:t>1.</w:t>
      </w:r>
      <w:r w:rsidR="00892819" w:rsidRPr="00892819">
        <w:rPr>
          <w:rFonts w:ascii="PT Astra Serif" w:eastAsiaTheme="minorHAnsi" w:hAnsi="PT Astra Serif" w:cs="Arial"/>
          <w:sz w:val="28"/>
          <w:szCs w:val="28"/>
        </w:rPr>
        <w:t xml:space="preserve">Настоящий Порядок разработан в соответствии с </w:t>
      </w:r>
      <w:hyperlink r:id="rId10" w:history="1">
        <w:r w:rsidR="00892819" w:rsidRPr="00892819">
          <w:rPr>
            <w:rFonts w:ascii="PT Astra Serif" w:eastAsiaTheme="minorHAnsi" w:hAnsi="PT Astra Serif" w:cs="Arial"/>
            <w:sz w:val="28"/>
            <w:szCs w:val="28"/>
          </w:rPr>
          <w:t>пунктом 4 статьи 78.2</w:t>
        </w:r>
      </w:hyperlink>
      <w:r w:rsidR="00892819" w:rsidRPr="00892819">
        <w:rPr>
          <w:rFonts w:ascii="PT Astra Serif" w:eastAsiaTheme="minorHAnsi" w:hAnsi="PT Astra Serif" w:cs="Arial"/>
          <w:sz w:val="28"/>
          <w:szCs w:val="28"/>
        </w:rPr>
        <w:t xml:space="preserve"> Бюджетного кодекса Российской, </w:t>
      </w:r>
      <w:hyperlink r:id="rId11" w:history="1">
        <w:r w:rsidR="00892819" w:rsidRPr="00892819">
          <w:rPr>
            <w:rFonts w:ascii="PT Astra Serif" w:eastAsiaTheme="minorHAnsi" w:hAnsi="PT Astra Serif" w:cs="Arial"/>
            <w:sz w:val="28"/>
            <w:szCs w:val="28"/>
          </w:rPr>
          <w:t>частью 19 статьи 30</w:t>
        </w:r>
      </w:hyperlink>
      <w:r w:rsidR="00892819" w:rsidRPr="00892819">
        <w:rPr>
          <w:rFonts w:ascii="PT Astra Serif" w:eastAsiaTheme="minorHAnsi" w:hAnsi="PT Astra Serif" w:cs="Arial"/>
          <w:sz w:val="28"/>
          <w:szCs w:val="28"/>
        </w:rPr>
        <w:t xml:space="preserve"> Федер</w:t>
      </w:r>
      <w:r w:rsidR="002F1358">
        <w:rPr>
          <w:rFonts w:ascii="PT Astra Serif" w:eastAsiaTheme="minorHAnsi" w:hAnsi="PT Astra Serif" w:cs="Arial"/>
          <w:sz w:val="28"/>
          <w:szCs w:val="28"/>
        </w:rPr>
        <w:t xml:space="preserve">ального закона </w:t>
      </w:r>
      <w:r w:rsidR="00A51E9D">
        <w:rPr>
          <w:rFonts w:ascii="PT Astra Serif" w:eastAsiaTheme="minorHAnsi" w:hAnsi="PT Astra Serif" w:cs="Arial"/>
          <w:sz w:val="28"/>
          <w:szCs w:val="28"/>
        </w:rPr>
        <w:t xml:space="preserve">          </w:t>
      </w:r>
      <w:r w:rsidR="002F1358">
        <w:rPr>
          <w:rFonts w:ascii="PT Astra Serif" w:eastAsiaTheme="minorHAnsi" w:hAnsi="PT Astra Serif" w:cs="Arial"/>
          <w:sz w:val="28"/>
          <w:szCs w:val="28"/>
        </w:rPr>
        <w:t xml:space="preserve">от 8 мая 2010 </w:t>
      </w:r>
      <w:r w:rsidR="00892819" w:rsidRPr="00892819">
        <w:rPr>
          <w:rFonts w:ascii="PT Astra Serif" w:eastAsiaTheme="minorHAnsi" w:hAnsi="PT Astra Serif" w:cs="Arial"/>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D431AD">
        <w:rPr>
          <w:rFonts w:ascii="PT Astra Serif" w:eastAsiaTheme="minorHAnsi" w:hAnsi="PT Astra Serif" w:cs="Arial"/>
          <w:sz w:val="28"/>
          <w:szCs w:val="28"/>
        </w:rPr>
        <w:t>,</w:t>
      </w:r>
      <w:r w:rsidR="00892819" w:rsidRPr="00892819">
        <w:rPr>
          <w:rFonts w:ascii="PT Astra Serif" w:eastAsiaTheme="minorHAnsi" w:hAnsi="PT Astra Serif" w:cs="Arial"/>
          <w:sz w:val="28"/>
          <w:szCs w:val="28"/>
        </w:rPr>
        <w:t xml:space="preserve"> </w:t>
      </w:r>
      <w:r w:rsidR="00A51E9D">
        <w:rPr>
          <w:rFonts w:ascii="PT Astra Serif" w:eastAsiaTheme="minorHAnsi" w:hAnsi="PT Astra Serif" w:cs="Arial"/>
          <w:sz w:val="28"/>
          <w:szCs w:val="28"/>
        </w:rPr>
        <w:t xml:space="preserve">                                 </w:t>
      </w:r>
      <w:hyperlink r:id="rId12" w:history="1">
        <w:r w:rsidR="00892819" w:rsidRPr="00892819">
          <w:rPr>
            <w:rFonts w:ascii="PT Astra Serif" w:eastAsiaTheme="minorHAnsi" w:hAnsi="PT Astra Serif" w:cs="Arial"/>
            <w:sz w:val="28"/>
            <w:szCs w:val="28"/>
          </w:rPr>
          <w:t>частью 3.17 статьи 2</w:t>
        </w:r>
      </w:hyperlink>
      <w:r w:rsidR="00892819" w:rsidRPr="00892819">
        <w:rPr>
          <w:rFonts w:ascii="PT Astra Serif" w:eastAsiaTheme="minorHAnsi" w:hAnsi="PT Astra Serif" w:cs="Arial"/>
          <w:sz w:val="28"/>
          <w:szCs w:val="28"/>
        </w:rPr>
        <w:t xml:space="preserve"> Федераль</w:t>
      </w:r>
      <w:r w:rsidR="002F1358">
        <w:rPr>
          <w:rFonts w:ascii="PT Astra Serif" w:eastAsiaTheme="minorHAnsi" w:hAnsi="PT Astra Serif" w:cs="Arial"/>
          <w:sz w:val="28"/>
          <w:szCs w:val="28"/>
        </w:rPr>
        <w:t xml:space="preserve">ного закона от 3 ноября 2006 </w:t>
      </w:r>
      <w:r w:rsidR="00892819" w:rsidRPr="00892819">
        <w:rPr>
          <w:rFonts w:ascii="PT Astra Serif" w:eastAsiaTheme="minorHAnsi" w:hAnsi="PT Astra Serif" w:cs="Arial"/>
          <w:sz w:val="28"/>
          <w:szCs w:val="28"/>
        </w:rPr>
        <w:t xml:space="preserve">№ 174-ФЗ </w:t>
      </w:r>
      <w:r w:rsidR="00A51E9D">
        <w:rPr>
          <w:rFonts w:ascii="PT Astra Serif" w:eastAsiaTheme="minorHAnsi" w:hAnsi="PT Astra Serif" w:cs="Arial"/>
          <w:sz w:val="28"/>
          <w:szCs w:val="28"/>
        </w:rPr>
        <w:t xml:space="preserve">                      </w:t>
      </w:r>
      <w:r w:rsidR="00892819" w:rsidRPr="00892819">
        <w:rPr>
          <w:rFonts w:ascii="PT Astra Serif" w:eastAsiaTheme="minorHAnsi" w:hAnsi="PT Astra Serif" w:cs="Arial"/>
          <w:sz w:val="28"/>
          <w:szCs w:val="28"/>
        </w:rPr>
        <w:t>"Об автономных учреждениях", а также приказом Министерства финанс</w:t>
      </w:r>
      <w:r w:rsidR="002F1358">
        <w:rPr>
          <w:rFonts w:ascii="PT Astra Serif" w:eastAsiaTheme="minorHAnsi" w:hAnsi="PT Astra Serif" w:cs="Arial"/>
          <w:sz w:val="28"/>
          <w:szCs w:val="28"/>
        </w:rPr>
        <w:t xml:space="preserve">ов Российской Федерации от 28 июля </w:t>
      </w:r>
      <w:r w:rsidR="00892819" w:rsidRPr="00892819">
        <w:rPr>
          <w:rFonts w:ascii="PT Astra Serif" w:eastAsiaTheme="minorHAnsi" w:hAnsi="PT Astra Serif" w:cs="Arial"/>
          <w:sz w:val="28"/>
          <w:szCs w:val="28"/>
        </w:rPr>
        <w:t>2010 № 82н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w:t>
      </w:r>
      <w:r w:rsidR="002F1358">
        <w:rPr>
          <w:rFonts w:ascii="PT Astra Serif" w:eastAsiaTheme="minorHAnsi" w:hAnsi="PT Astra Serif" w:cs="Arial"/>
          <w:sz w:val="28"/>
          <w:szCs w:val="28"/>
        </w:rPr>
        <w:t>м государственным (муниципальным</w:t>
      </w:r>
      <w:r w:rsidR="00892819" w:rsidRPr="00892819">
        <w:rPr>
          <w:rFonts w:ascii="PT Astra Serif" w:eastAsiaTheme="minorHAnsi" w:hAnsi="PT Astra Serif" w:cs="Arial"/>
          <w:sz w:val="28"/>
          <w:szCs w:val="28"/>
        </w:rPr>
        <w:t>) унитарным предприятиям» и устанавливает порядок взыскания в  бюджет муниципального образования город Тула (далее – бюджет города) неиспользованных на начало текущего финансового года остатков субсидий, ранее предоставленных в соответствии с решением Тульской городской Думы о бюджете на соответствующий финансовый год:</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муниципальным бюджетным и автономным учреждениям, муниципальным унитарным предприятиям, лицевые счета которым открыты в финансовом управлении администрации города Тулы (далее соответственно - учреждение, предприятие, финансовое управление)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на капитальные вложения);</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 xml:space="preserve">учреждениям в соответствии с </w:t>
      </w:r>
      <w:hyperlink r:id="rId13" w:history="1">
        <w:r w:rsidRPr="00892819">
          <w:rPr>
            <w:rFonts w:ascii="PT Astra Serif" w:eastAsiaTheme="minorHAnsi" w:hAnsi="PT Astra Serif" w:cs="Arial"/>
            <w:sz w:val="28"/>
            <w:szCs w:val="28"/>
          </w:rPr>
          <w:t xml:space="preserve">абзацем вторым </w:t>
        </w:r>
        <w:r w:rsidR="00A51E9D">
          <w:rPr>
            <w:rFonts w:ascii="PT Astra Serif" w:eastAsiaTheme="minorHAnsi" w:hAnsi="PT Astra Serif" w:cs="Arial"/>
            <w:sz w:val="28"/>
            <w:szCs w:val="28"/>
          </w:rPr>
          <w:t xml:space="preserve">                                                             </w:t>
        </w:r>
        <w:r w:rsidRPr="00892819">
          <w:rPr>
            <w:rFonts w:ascii="PT Astra Serif" w:eastAsiaTheme="minorHAnsi" w:hAnsi="PT Astra Serif" w:cs="Arial"/>
            <w:sz w:val="28"/>
            <w:szCs w:val="28"/>
          </w:rPr>
          <w:t>пункта 1 статьи 78.1</w:t>
        </w:r>
      </w:hyperlink>
      <w:r w:rsidRPr="00892819">
        <w:rPr>
          <w:rFonts w:ascii="PT Astra Serif" w:eastAsiaTheme="minorHAnsi" w:hAnsi="PT Astra Serif" w:cs="Arial"/>
          <w:sz w:val="28"/>
          <w:szCs w:val="28"/>
        </w:rPr>
        <w:t xml:space="preserve"> Бюджетного кодекса Российской Федерации (далее - целевые субсидии).</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2. Взысканию подлежат неиспользованные остатки:</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 xml:space="preserve">субсидий на капитальные вложения, в отношении которых соответствующими муниципальными органами, осуществляющими функции и полномочия учредителя учреждений (далее - орган, осуществляющий </w:t>
      </w:r>
      <w:r w:rsidRPr="00892819">
        <w:rPr>
          <w:rFonts w:ascii="PT Astra Serif" w:eastAsiaTheme="minorHAnsi" w:hAnsi="PT Astra Serif" w:cs="Arial"/>
          <w:sz w:val="28"/>
          <w:szCs w:val="28"/>
        </w:rPr>
        <w:lastRenderedPageBreak/>
        <w:t>функции и полномочия учредителя) или соответствующими главными распорядителями средств бюджета города, осуществляющими предоставление субсидий на капитальные вложения предприятиям, не принято решение о наличии потребности в направлении их на те же цели в текущем финансовом году (далее - остатки субсидий на капитальные вложения, подлежащие взысканию);</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целевых субсидий, в отношении которых органами, осуществляющими функции и полномочия учредителя, не принято решение о наличии потребности в направлении их на те же цели в текущем финансовом году (далее - остатки целевых субсидий, подлежащие взысканию).</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3. Взыскание в бюджет города остатков субсидий на капитальные вложения, подлежащих взысканию, остатков целевых субсидий, подлежащих взысканию, осуществляется в соответствии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 (муниципальным) унитарным предприятиям, лицевые счета которым открыты в финансовом управлении, с учетом следующих положений:</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а) учреждение (предприятие) не позднее 01 апреля текущего финансового года или первого рабочего дня, следующего за указанной датой, представляет в финансовое управление, утвержденные органом, осуществляющим функции и полномочия учредителя, или соответствующим главным распорядителем средств бюджета города, осуществляющим предоставление субсидии на капитальные вложения предприятию (далее - орган, предоставляющий субсидию на капитальные вложения), Сведения об операциях с целевыми субсидиями на 20__ г. (</w:t>
      </w:r>
      <w:r w:rsidR="006543BE">
        <w:rPr>
          <w:rFonts w:ascii="PT Astra Serif" w:eastAsiaTheme="minorHAnsi" w:hAnsi="PT Astra Serif" w:cs="Arial"/>
          <w:sz w:val="28"/>
          <w:szCs w:val="28"/>
        </w:rPr>
        <w:t>приложение к настоящему Порядку</w:t>
      </w:r>
      <w:r w:rsidRPr="00892819">
        <w:rPr>
          <w:rFonts w:ascii="PT Astra Serif" w:eastAsiaTheme="minorHAnsi" w:hAnsi="PT Astra Serif" w:cs="Arial"/>
          <w:sz w:val="28"/>
          <w:szCs w:val="28"/>
        </w:rPr>
        <w:t>) (далее - Сведения об операциях с целевыми субсидиями) с указанием разрешенного к использованию остатка целевых средств;</w:t>
      </w:r>
    </w:p>
    <w:p w:rsidR="00892819" w:rsidRPr="00892819" w:rsidRDefault="00892819" w:rsidP="00892819">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 xml:space="preserve">б) в случае если до 01 апреля текущего финансового года или первого рабочего дня, следующего за указанной датой, учреждением (предприятием) в финансовое управление не представлены Сведения об операциях с целевыми субсидиями, с указанием разрешенного к использованию остатка целевых средств, финансовое управление не позднее десятого рабочего дня после </w:t>
      </w:r>
      <w:r w:rsidR="00EC37DF">
        <w:rPr>
          <w:rFonts w:ascii="PT Astra Serif" w:eastAsiaTheme="minorHAnsi" w:hAnsi="PT Astra Serif" w:cs="Arial"/>
          <w:sz w:val="28"/>
          <w:szCs w:val="28"/>
        </w:rPr>
        <w:t xml:space="preserve">         </w:t>
      </w:r>
      <w:r w:rsidRPr="00892819">
        <w:rPr>
          <w:rFonts w:ascii="PT Astra Serif" w:eastAsiaTheme="minorHAnsi" w:hAnsi="PT Astra Serif" w:cs="Arial"/>
          <w:sz w:val="28"/>
          <w:szCs w:val="28"/>
        </w:rPr>
        <w:t xml:space="preserve">10 апреля текущего финансового года или первого рабочего дня, следующего за указанной датой, осуществляет взыскание остатков субсидий на капитальные вложения, подлежащих взысканию, остатков целевых субсидий, подлежащих взысканию, путем их перечисления на казначейский счет </w:t>
      </w:r>
      <w:r w:rsidR="00EC37DF" w:rsidRPr="00892819">
        <w:rPr>
          <w:rFonts w:ascii="PT Astra Serif" w:eastAsiaTheme="minorHAnsi" w:hAnsi="PT Astra Serif" w:cs="Arial"/>
          <w:sz w:val="28"/>
          <w:szCs w:val="28"/>
        </w:rPr>
        <w:t xml:space="preserve">для осуществления и отражения операций по учету и распределению поступлений </w:t>
      </w:r>
      <w:r w:rsidRPr="00892819">
        <w:rPr>
          <w:rFonts w:ascii="PT Astra Serif" w:eastAsiaTheme="minorHAnsi" w:hAnsi="PT Astra Serif" w:cs="Arial"/>
          <w:sz w:val="28"/>
          <w:szCs w:val="28"/>
        </w:rPr>
        <w:t>№ 03100  (далее - счет № 03100) для последующего перечисления остатков субсидий на капитальные вложения, подлежащих взысканию, остатков целевых субсидий, подлежащих взысканию, в доход бюджета города</w:t>
      </w:r>
      <w:r w:rsidR="00EC37DF">
        <w:rPr>
          <w:rFonts w:ascii="PT Astra Serif" w:eastAsiaTheme="minorHAnsi" w:hAnsi="PT Astra Serif" w:cs="Arial"/>
          <w:sz w:val="28"/>
          <w:szCs w:val="28"/>
        </w:rPr>
        <w:t>.</w:t>
      </w:r>
    </w:p>
    <w:p w:rsidR="00892819" w:rsidRPr="00892819" w:rsidRDefault="00892819" w:rsidP="00B338A3">
      <w:pPr>
        <w:autoSpaceDE w:val="0"/>
        <w:autoSpaceDN w:val="0"/>
        <w:adjustRightInd w:val="0"/>
        <w:spacing w:after="0" w:line="240" w:lineRule="auto"/>
        <w:ind w:firstLine="567"/>
        <w:jc w:val="both"/>
        <w:rPr>
          <w:rFonts w:ascii="PT Astra Serif" w:eastAsiaTheme="minorHAnsi" w:hAnsi="PT Astra Serif" w:cs="Arial"/>
          <w:sz w:val="28"/>
          <w:szCs w:val="28"/>
        </w:rPr>
      </w:pPr>
      <w:r w:rsidRPr="00892819">
        <w:rPr>
          <w:rFonts w:ascii="PT Astra Serif" w:eastAsiaTheme="minorHAnsi" w:hAnsi="PT Astra Serif" w:cs="Arial"/>
          <w:sz w:val="28"/>
          <w:szCs w:val="28"/>
        </w:rPr>
        <w:t xml:space="preserve">4. Перечисление остатков субсидий на капитальные вложения, подлежащих взысканию, предоставленных учреждению, остатков целевых субсидий, подлежащих взысканию, осуществляется в пределах общего остатка </w:t>
      </w:r>
      <w:r w:rsidRPr="00892819">
        <w:rPr>
          <w:rFonts w:ascii="PT Astra Serif" w:eastAsiaTheme="minorHAnsi" w:hAnsi="PT Astra Serif" w:cs="Arial"/>
          <w:sz w:val="28"/>
          <w:szCs w:val="28"/>
        </w:rPr>
        <w:lastRenderedPageBreak/>
        <w:t xml:space="preserve">средств, учтенных на </w:t>
      </w:r>
      <w:r w:rsidR="00B338A3">
        <w:rPr>
          <w:rFonts w:ascii="PT Astra Serif" w:eastAsiaTheme="minorHAnsi" w:hAnsi="PT Astra Serif" w:cs="PT Astra Serif"/>
          <w:sz w:val="28"/>
          <w:szCs w:val="28"/>
        </w:rPr>
        <w:t xml:space="preserve">лицевом счете, предназначенном для учета операций со средствами, предоставленными учреждениям из бюджета города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r w:rsidRPr="00892819">
        <w:rPr>
          <w:rFonts w:ascii="PT Astra Serif" w:eastAsiaTheme="minorHAnsi" w:hAnsi="PT Astra Serif" w:cs="Arial"/>
          <w:sz w:val="28"/>
          <w:szCs w:val="28"/>
        </w:rPr>
        <w:t xml:space="preserve">на основании платежных документов, оформленных в установленном порядке финансовым управлением, на </w:t>
      </w:r>
      <w:hyperlink r:id="rId14" w:history="1">
        <w:r w:rsidRPr="00892819">
          <w:rPr>
            <w:rFonts w:ascii="PT Astra Serif" w:eastAsiaTheme="minorHAnsi" w:hAnsi="PT Astra Serif" w:cs="Arial"/>
            <w:sz w:val="28"/>
            <w:szCs w:val="28"/>
          </w:rPr>
          <w:t xml:space="preserve">счет </w:t>
        </w:r>
        <w:r w:rsidR="003C4864">
          <w:rPr>
            <w:rFonts w:ascii="PT Astra Serif" w:eastAsiaTheme="minorHAnsi" w:hAnsi="PT Astra Serif" w:cs="Arial"/>
            <w:sz w:val="28"/>
            <w:szCs w:val="28"/>
          </w:rPr>
          <w:t xml:space="preserve">            </w:t>
        </w:r>
        <w:r w:rsidRPr="00892819">
          <w:rPr>
            <w:rFonts w:ascii="PT Astra Serif" w:eastAsiaTheme="minorHAnsi" w:hAnsi="PT Astra Serif" w:cs="Arial"/>
            <w:sz w:val="28"/>
            <w:szCs w:val="28"/>
          </w:rPr>
          <w:t xml:space="preserve">№ </w:t>
        </w:r>
      </w:hyperlink>
      <w:r w:rsidRPr="00892819">
        <w:rPr>
          <w:rFonts w:ascii="PT Astra Serif" w:eastAsiaTheme="minorHAnsi" w:hAnsi="PT Astra Serif" w:cs="Arial"/>
          <w:sz w:val="28"/>
          <w:szCs w:val="28"/>
        </w:rPr>
        <w:t xml:space="preserve">03100 по месту открытия лицевого счета </w:t>
      </w:r>
      <w:r w:rsidR="00962CA8">
        <w:rPr>
          <w:rFonts w:ascii="PT Astra Serif" w:eastAsiaTheme="minorHAnsi" w:hAnsi="PT Astra Serif" w:cs="Arial"/>
          <w:sz w:val="28"/>
          <w:szCs w:val="28"/>
        </w:rPr>
        <w:t>администратор</w:t>
      </w:r>
      <w:r w:rsidR="00B338A3">
        <w:rPr>
          <w:rFonts w:ascii="PT Astra Serif" w:eastAsiaTheme="minorHAnsi" w:hAnsi="PT Astra Serif" w:cs="Arial"/>
          <w:sz w:val="28"/>
          <w:szCs w:val="28"/>
        </w:rPr>
        <w:t>а</w:t>
      </w:r>
      <w:r w:rsidR="00962CA8">
        <w:rPr>
          <w:rFonts w:ascii="PT Astra Serif" w:eastAsiaTheme="minorHAnsi" w:hAnsi="PT Astra Serif" w:cs="Arial"/>
          <w:sz w:val="28"/>
          <w:szCs w:val="28"/>
        </w:rPr>
        <w:t xml:space="preserve"> доходов бюджета </w:t>
      </w:r>
      <w:r w:rsidR="00B338A3">
        <w:rPr>
          <w:rFonts w:ascii="PT Astra Serif" w:eastAsiaTheme="minorHAnsi" w:hAnsi="PT Astra Serif" w:cs="PT Astra Serif"/>
          <w:sz w:val="28"/>
          <w:szCs w:val="28"/>
        </w:rPr>
        <w:t>органу, осуществляющему функции и полномочия учредителя.</w:t>
      </w:r>
    </w:p>
    <w:p w:rsidR="00892819" w:rsidRPr="00892819" w:rsidRDefault="00892819" w:rsidP="00B338A3">
      <w:pPr>
        <w:autoSpaceDE w:val="0"/>
        <w:autoSpaceDN w:val="0"/>
        <w:adjustRightInd w:val="0"/>
        <w:spacing w:after="0" w:line="240" w:lineRule="auto"/>
        <w:ind w:firstLine="540"/>
        <w:jc w:val="both"/>
        <w:rPr>
          <w:rFonts w:ascii="PT Astra Serif" w:eastAsiaTheme="minorHAnsi" w:hAnsi="PT Astra Serif" w:cs="Arial"/>
          <w:sz w:val="28"/>
          <w:szCs w:val="28"/>
        </w:rPr>
      </w:pPr>
      <w:r w:rsidRPr="00892819">
        <w:rPr>
          <w:rFonts w:ascii="PT Astra Serif" w:eastAsiaTheme="minorHAnsi" w:hAnsi="PT Astra Serif" w:cs="Arial"/>
          <w:sz w:val="28"/>
          <w:szCs w:val="28"/>
        </w:rPr>
        <w:t xml:space="preserve">Перечисление остатков субсидии на капитальные вложения, подлежащих взысканию, предоставленных предприятию, осуществляется в пределах общего остатка средств, учтенных на лицевом счете для учета операций с субсидией на капитальные вложения, открытом предприятию, на основании платежных документов, оформленных в установленном порядке финансовым управлением на счет № </w:t>
      </w:r>
      <w:hyperlink r:id="rId15" w:history="1">
        <w:r w:rsidRPr="00892819">
          <w:rPr>
            <w:rFonts w:ascii="PT Astra Serif" w:eastAsiaTheme="minorHAnsi" w:hAnsi="PT Astra Serif" w:cs="Arial"/>
            <w:sz w:val="28"/>
            <w:szCs w:val="28"/>
          </w:rPr>
          <w:t>03100</w:t>
        </w:r>
      </w:hyperlink>
      <w:r w:rsidRPr="00892819">
        <w:rPr>
          <w:rFonts w:ascii="PT Astra Serif" w:eastAsiaTheme="minorHAnsi" w:hAnsi="PT Astra Serif" w:cs="Arial"/>
          <w:sz w:val="28"/>
          <w:szCs w:val="28"/>
        </w:rPr>
        <w:t xml:space="preserve"> по месту открытия лицевого счета администратор</w:t>
      </w:r>
      <w:r w:rsidR="00B338A3">
        <w:rPr>
          <w:rFonts w:ascii="PT Astra Serif" w:eastAsiaTheme="minorHAnsi" w:hAnsi="PT Astra Serif" w:cs="Arial"/>
          <w:sz w:val="28"/>
          <w:szCs w:val="28"/>
        </w:rPr>
        <w:t>а</w:t>
      </w:r>
      <w:r w:rsidRPr="00892819">
        <w:rPr>
          <w:rFonts w:ascii="PT Astra Serif" w:eastAsiaTheme="minorHAnsi" w:hAnsi="PT Astra Serif" w:cs="Arial"/>
          <w:sz w:val="28"/>
          <w:szCs w:val="28"/>
        </w:rPr>
        <w:t xml:space="preserve"> доходов бюджета</w:t>
      </w:r>
      <w:r w:rsidR="003C4864">
        <w:rPr>
          <w:rFonts w:ascii="PT Astra Serif" w:eastAsiaTheme="minorHAnsi" w:hAnsi="PT Astra Serif" w:cs="PT Astra Serif"/>
          <w:sz w:val="28"/>
          <w:szCs w:val="28"/>
        </w:rPr>
        <w:t xml:space="preserve"> города</w:t>
      </w:r>
      <w:r w:rsidR="00EC37DF">
        <w:rPr>
          <w:rFonts w:ascii="PT Astra Serif" w:eastAsiaTheme="minorHAnsi" w:hAnsi="PT Astra Serif" w:cs="Arial"/>
          <w:sz w:val="28"/>
          <w:szCs w:val="28"/>
        </w:rPr>
        <w:t xml:space="preserve"> </w:t>
      </w:r>
      <w:r w:rsidR="00B338A3">
        <w:rPr>
          <w:rFonts w:ascii="PT Astra Serif" w:eastAsiaTheme="minorHAnsi" w:hAnsi="PT Astra Serif" w:cs="Arial"/>
          <w:sz w:val="28"/>
          <w:szCs w:val="28"/>
        </w:rPr>
        <w:t>органу, предоставляющему субсидию на капитальные вложения.</w:t>
      </w:r>
    </w:p>
    <w:p w:rsidR="00892819" w:rsidRDefault="00892819" w:rsidP="00892819">
      <w:pPr>
        <w:spacing w:after="160" w:line="259" w:lineRule="auto"/>
        <w:rPr>
          <w:rFonts w:ascii="PT Astra Serif" w:eastAsiaTheme="minorHAnsi" w:hAnsi="PT Astra Serif" w:cstheme="minorBidi"/>
          <w:sz w:val="28"/>
          <w:szCs w:val="28"/>
        </w:rPr>
      </w:pPr>
    </w:p>
    <w:p w:rsidR="003F2CB2" w:rsidRPr="003F2CB2" w:rsidRDefault="003F2CB2" w:rsidP="003F2CB2">
      <w:pPr>
        <w:spacing w:after="0" w:line="259" w:lineRule="auto"/>
        <w:rPr>
          <w:rFonts w:ascii="PT Astra Serif" w:eastAsiaTheme="minorHAnsi" w:hAnsi="PT Astra Serif" w:cstheme="minorBidi"/>
          <w:b/>
          <w:sz w:val="28"/>
          <w:szCs w:val="28"/>
        </w:rPr>
      </w:pPr>
      <w:r w:rsidRPr="003F2CB2">
        <w:rPr>
          <w:rFonts w:ascii="PT Astra Serif" w:eastAsiaTheme="minorHAnsi" w:hAnsi="PT Astra Serif" w:cstheme="minorBidi"/>
          <w:b/>
          <w:sz w:val="28"/>
          <w:szCs w:val="28"/>
        </w:rPr>
        <w:t>Начальник отдела учета, отчётности</w:t>
      </w:r>
    </w:p>
    <w:p w:rsidR="003F2CB2" w:rsidRPr="003F2CB2" w:rsidRDefault="003F2CB2" w:rsidP="003F2CB2">
      <w:pPr>
        <w:spacing w:after="0" w:line="259" w:lineRule="auto"/>
        <w:rPr>
          <w:rFonts w:ascii="PT Astra Serif" w:eastAsiaTheme="minorHAnsi" w:hAnsi="PT Astra Serif" w:cstheme="minorBidi"/>
          <w:b/>
          <w:sz w:val="28"/>
          <w:szCs w:val="28"/>
        </w:rPr>
      </w:pPr>
      <w:r w:rsidRPr="003F2CB2">
        <w:rPr>
          <w:rFonts w:ascii="PT Astra Serif" w:eastAsiaTheme="minorHAnsi" w:hAnsi="PT Astra Serif" w:cstheme="minorBidi"/>
          <w:b/>
          <w:sz w:val="28"/>
          <w:szCs w:val="28"/>
        </w:rPr>
        <w:t xml:space="preserve">и кассового исполнения бюджета           </w:t>
      </w:r>
      <w:r>
        <w:rPr>
          <w:rFonts w:ascii="PT Astra Serif" w:eastAsiaTheme="minorHAnsi" w:hAnsi="PT Astra Serif" w:cstheme="minorBidi"/>
          <w:b/>
          <w:sz w:val="28"/>
          <w:szCs w:val="28"/>
        </w:rPr>
        <w:t xml:space="preserve"> </w:t>
      </w:r>
      <w:r w:rsidRPr="003F2CB2">
        <w:rPr>
          <w:rFonts w:ascii="PT Astra Serif" w:eastAsiaTheme="minorHAnsi" w:hAnsi="PT Astra Serif" w:cstheme="minorBidi"/>
          <w:b/>
          <w:sz w:val="28"/>
          <w:szCs w:val="28"/>
        </w:rPr>
        <w:t xml:space="preserve">                                   Н.А. Сергеева</w:t>
      </w:r>
    </w:p>
    <w:p w:rsidR="00892819" w:rsidRDefault="00892819"/>
    <w:p w:rsidR="00892819" w:rsidRDefault="00892819"/>
    <w:p w:rsidR="00892819" w:rsidRDefault="00892819"/>
    <w:p w:rsidR="00892819" w:rsidRDefault="00892819"/>
    <w:p w:rsidR="00892819" w:rsidRDefault="00892819"/>
    <w:sectPr w:rsidR="00892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207"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DD"/>
    <w:rsid w:val="000819D2"/>
    <w:rsid w:val="000F260D"/>
    <w:rsid w:val="001B08ED"/>
    <w:rsid w:val="002F1358"/>
    <w:rsid w:val="003C4864"/>
    <w:rsid w:val="003F2CB2"/>
    <w:rsid w:val="004B53BE"/>
    <w:rsid w:val="006543BE"/>
    <w:rsid w:val="00832274"/>
    <w:rsid w:val="00844DE9"/>
    <w:rsid w:val="0088752E"/>
    <w:rsid w:val="00892819"/>
    <w:rsid w:val="009156DD"/>
    <w:rsid w:val="00962CA8"/>
    <w:rsid w:val="00977517"/>
    <w:rsid w:val="00A415B5"/>
    <w:rsid w:val="00A51E9D"/>
    <w:rsid w:val="00B21AAA"/>
    <w:rsid w:val="00B338A3"/>
    <w:rsid w:val="00BD270D"/>
    <w:rsid w:val="00C40D0D"/>
    <w:rsid w:val="00C42C73"/>
    <w:rsid w:val="00C6104D"/>
    <w:rsid w:val="00D431AD"/>
    <w:rsid w:val="00E41571"/>
    <w:rsid w:val="00EC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380B7-37B3-4CD4-A534-54BFFCD7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6D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D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4D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751ABA3C67D98456C2B631B184E924686CE42F0A9F00B90711DF1BB024F3A998F426DA1FED0C2BF751987874034A8D386AFDBF9F9C3A0ElDC6O" TargetMode="External"/><Relationship Id="rId13" Type="http://schemas.openxmlformats.org/officeDocument/2006/relationships/hyperlink" Target="consultantplus://offline/ref=9F751ABA3C67D98456C2B631B184E9246868E5260B9200B90711DF1BB024F3A998F426D81EE80B28A00B887C3D5547903975E2BC819Cl3C9O" TargetMode="External"/><Relationship Id="rId3" Type="http://schemas.openxmlformats.org/officeDocument/2006/relationships/settings" Target="settings.xml"/><Relationship Id="rId7" Type="http://schemas.openxmlformats.org/officeDocument/2006/relationships/hyperlink" Target="consultantplus://offline/ref=9F751ABA3C67D98456C2B631B184E9246868E5260B9200B90711DF1BB024F3A998F426DA1FEF0926F751987874034A8D386AFDBF9F9C3A0ElDC6O" TargetMode="External"/><Relationship Id="rId12" Type="http://schemas.openxmlformats.org/officeDocument/2006/relationships/hyperlink" Target="consultantplus://offline/ref=9F751ABA3C67D98456C2B631B184E924686DE52E0B9700B90711DF1BB024F3A998F426DA1FEC0F24F551987874034A8D386AFDBF9F9C3A0ElDC6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consultantplus://offline/ref=9F751ABA3C67D98456C2B631B184E924686CE42F0A9F00B90711DF1BB024F3A998F426DA1FED0C2BF751987874034A8D386AFDBF9F9C3A0ElDC6O" TargetMode="External"/><Relationship Id="rId5" Type="http://schemas.openxmlformats.org/officeDocument/2006/relationships/image" Target="media/image1.wmf"/><Relationship Id="rId15" Type="http://schemas.openxmlformats.org/officeDocument/2006/relationships/hyperlink" Target="consultantplus://offline/ref=9F751ABA3C67D98456C2B631B184E9246F6BE1210A9E00B90711DF1BB024F3A998F426DA1FEC0527FD51987874034A8D386AFDBF9F9C3A0ElDC6O" TargetMode="External"/><Relationship Id="rId10" Type="http://schemas.openxmlformats.org/officeDocument/2006/relationships/hyperlink" Target="consultantplus://offline/ref=9F751ABA3C67D98456C2B631B184E9246868E5260B9200B90711DF1BB024F3A998F426DA1FEF0926F751987874034A8D386AFDBF9F9C3A0ElDC6O" TargetMode="External"/><Relationship Id="rId4" Type="http://schemas.openxmlformats.org/officeDocument/2006/relationships/webSettings" Target="webSettings.xml"/><Relationship Id="rId9" Type="http://schemas.openxmlformats.org/officeDocument/2006/relationships/hyperlink" Target="consultantplus://offline/ref=9F751ABA3C67D98456C2B631B184E924686DE52E0B9700B90711DF1BB024F3A998F426DA1FEC0F24F551987874034A8D386AFDBF9F9C3A0ElDC6O" TargetMode="External"/><Relationship Id="rId14" Type="http://schemas.openxmlformats.org/officeDocument/2006/relationships/hyperlink" Target="consultantplus://offline/ref=9F751ABA3C67D98456C2B631B184E9246F6BE1210A9E00B90711DF1BB024F3A998F426DA1FEC0527FD51987874034A8D386AFDBF9F9C3A0ElDC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C32A-C996-467A-B3EB-C73BF577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1482</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AntonovaTV</dc:creator>
  <cp:keywords/>
  <dc:description/>
  <cp:lastModifiedBy>AntonovaTV</cp:lastModifiedBy>
  <cp:revision>23</cp:revision>
  <cp:lastPrinted>2023-12-19T07:49:00Z</cp:lastPrinted>
  <dcterms:created xsi:type="dcterms:W3CDTF">2023-12-01T07:04:00Z</dcterms:created>
  <dcterms:modified xsi:type="dcterms:W3CDTF">2023-12-28T13:38:00Z</dcterms:modified>
</cp:coreProperties>
</file>